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FF" w:rsidRPr="004C2203" w:rsidRDefault="001844FF" w:rsidP="00275D25">
      <w:pPr>
        <w:rPr>
          <w:sz w:val="28"/>
          <w:szCs w:val="28"/>
        </w:rPr>
      </w:pPr>
    </w:p>
    <w:p w:rsidR="001844FF" w:rsidRPr="00275D25" w:rsidRDefault="00D076B0" w:rsidP="004112FB">
      <w:pPr>
        <w:jc w:val="center"/>
      </w:pPr>
      <w:r w:rsidRPr="00683C4D">
        <w:rPr>
          <w:b/>
          <w:sz w:val="28"/>
          <w:szCs w:val="28"/>
        </w:rPr>
        <w:t xml:space="preserve">Извещение о проведении открытого аукциона </w:t>
      </w:r>
      <w:r w:rsidRPr="00683C4D">
        <w:rPr>
          <w:b/>
          <w:iCs/>
          <w:sz w:val="28"/>
          <w:szCs w:val="28"/>
        </w:rPr>
        <w:t xml:space="preserve">в электронной форме </w:t>
      </w:r>
      <w:r w:rsidRPr="00683C4D">
        <w:rPr>
          <w:b/>
          <w:sz w:val="28"/>
          <w:szCs w:val="28"/>
        </w:rPr>
        <w:t>на право заключения договора аренды земельного участка</w:t>
      </w:r>
    </w:p>
    <w:p w:rsidR="001844FF" w:rsidRPr="00275D25" w:rsidRDefault="00683C4D" w:rsidP="00E14B4D">
      <w:pPr>
        <w:ind w:firstLine="708"/>
        <w:jc w:val="both"/>
        <w:rPr>
          <w:bCs/>
        </w:rPr>
      </w:pPr>
      <w:r w:rsidRPr="004112FB">
        <w:rPr>
          <w:b/>
          <w:iCs/>
        </w:rPr>
        <w:t>1</w:t>
      </w:r>
      <w:r w:rsidR="001844FF" w:rsidRPr="004112FB">
        <w:rPr>
          <w:b/>
          <w:iCs/>
        </w:rPr>
        <w:t>.</w:t>
      </w:r>
      <w:r w:rsidR="001844FF" w:rsidRPr="00275D25">
        <w:rPr>
          <w:iCs/>
        </w:rPr>
        <w:t> </w:t>
      </w:r>
      <w:r w:rsidR="008F7820" w:rsidRPr="00275D25">
        <w:rPr>
          <w:iCs/>
        </w:rPr>
        <w:t xml:space="preserve"> </w:t>
      </w:r>
      <w:r w:rsidR="008F7820" w:rsidRPr="004112FB">
        <w:rPr>
          <w:bCs/>
          <w:u w:val="single"/>
        </w:rPr>
        <w:t>О</w:t>
      </w:r>
      <w:r w:rsidR="001844FF" w:rsidRPr="004112FB">
        <w:rPr>
          <w:u w:val="single"/>
        </w:rPr>
        <w:t>рганизатор аукциона</w:t>
      </w:r>
      <w:r w:rsidR="001844FF" w:rsidRPr="00275D25">
        <w:t xml:space="preserve">: </w:t>
      </w:r>
      <w:r w:rsidR="003634F9">
        <w:t>Администрация Перелюбского муниципального района Саратовской области, адрес: 413750</w:t>
      </w:r>
      <w:r w:rsidR="008F7820" w:rsidRPr="00275D25">
        <w:t xml:space="preserve">, </w:t>
      </w:r>
      <w:r w:rsidR="003634F9">
        <w:t>Саратовская</w:t>
      </w:r>
      <w:r w:rsidR="008F7820" w:rsidRPr="00275D25">
        <w:t xml:space="preserve"> обл</w:t>
      </w:r>
      <w:r w:rsidR="003634F9">
        <w:t>асть</w:t>
      </w:r>
      <w:r w:rsidR="008F7820" w:rsidRPr="00275D25">
        <w:t xml:space="preserve">, </w:t>
      </w:r>
      <w:proofErr w:type="spellStart"/>
      <w:r w:rsidR="003634F9">
        <w:t>Перелюбский</w:t>
      </w:r>
      <w:proofErr w:type="spellEnd"/>
      <w:r w:rsidR="003634F9">
        <w:t xml:space="preserve"> район, с. Перелюб, ул. Ленина, дом 96</w:t>
      </w:r>
      <w:r w:rsidR="008F7820" w:rsidRPr="00275D25">
        <w:t>, тел. 8 (</w:t>
      </w:r>
      <w:r w:rsidR="003634F9">
        <w:t>84575</w:t>
      </w:r>
      <w:r w:rsidR="008F7820" w:rsidRPr="00275D25">
        <w:t>)</w:t>
      </w:r>
      <w:r w:rsidR="003634F9">
        <w:t>2-13-41</w:t>
      </w:r>
      <w:r w:rsidR="008F7820" w:rsidRPr="00275D25">
        <w:t>.</w:t>
      </w:r>
    </w:p>
    <w:p w:rsidR="001844FF" w:rsidRPr="00275D25" w:rsidRDefault="00683C4D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color w:val="FF0000"/>
        </w:rPr>
      </w:pPr>
      <w:r w:rsidRPr="00275D25">
        <w:rPr>
          <w:rFonts w:cs="Arial CYR"/>
          <w:color w:val="000000"/>
        </w:rPr>
        <w:tab/>
      </w:r>
      <w:r w:rsidR="007C609E" w:rsidRPr="004112FB">
        <w:rPr>
          <w:rFonts w:cs="Arial CYR"/>
          <w:b/>
          <w:color w:val="000000"/>
        </w:rPr>
        <w:t xml:space="preserve">  </w:t>
      </w:r>
      <w:r w:rsidR="00BE3C56" w:rsidRPr="004112FB">
        <w:rPr>
          <w:rFonts w:cs="Arial CYR"/>
          <w:b/>
          <w:color w:val="000000"/>
        </w:rPr>
        <w:t>2.</w:t>
      </w:r>
      <w:r w:rsidR="00BE3C56" w:rsidRPr="00275D25">
        <w:rPr>
          <w:rFonts w:cs="Arial CYR"/>
          <w:color w:val="000000"/>
        </w:rPr>
        <w:t xml:space="preserve"> </w:t>
      </w:r>
      <w:r w:rsidR="007C609E" w:rsidRPr="004112FB">
        <w:rPr>
          <w:rFonts w:cs="Arial CYR"/>
          <w:color w:val="000000"/>
          <w:u w:val="single"/>
        </w:rPr>
        <w:t>Решение о проведен</w:t>
      </w:r>
      <w:proofErr w:type="gramStart"/>
      <w:r w:rsidR="007C609E" w:rsidRPr="004112FB">
        <w:rPr>
          <w:rFonts w:cs="Arial CYR"/>
          <w:color w:val="000000"/>
          <w:u w:val="single"/>
        </w:rPr>
        <w:t xml:space="preserve">ии </w:t>
      </w:r>
      <w:r w:rsidR="00BE3C56" w:rsidRPr="004112FB">
        <w:rPr>
          <w:rFonts w:cs="Arial CYR"/>
          <w:color w:val="000000"/>
          <w:u w:val="single"/>
        </w:rPr>
        <w:t>ау</w:t>
      </w:r>
      <w:proofErr w:type="gramEnd"/>
      <w:r w:rsidR="00BE3C56" w:rsidRPr="004112FB">
        <w:rPr>
          <w:rFonts w:cs="Arial CYR"/>
          <w:color w:val="000000"/>
          <w:u w:val="single"/>
        </w:rPr>
        <w:t>кцион</w:t>
      </w:r>
      <w:r w:rsidR="00275D25" w:rsidRPr="004112FB">
        <w:rPr>
          <w:rFonts w:cs="Arial CYR"/>
          <w:color w:val="000000"/>
          <w:u w:val="single"/>
        </w:rPr>
        <w:t>а</w:t>
      </w:r>
      <w:r w:rsidR="007C609E" w:rsidRPr="00275D25">
        <w:rPr>
          <w:rFonts w:cs="Arial CYR"/>
          <w:color w:val="000000"/>
        </w:rPr>
        <w:t>:</w:t>
      </w:r>
      <w:r w:rsidR="00BE3C56" w:rsidRPr="00275D25">
        <w:rPr>
          <w:rFonts w:cs="Arial CYR"/>
          <w:color w:val="000000"/>
        </w:rPr>
        <w:t xml:space="preserve"> </w:t>
      </w:r>
      <w:r w:rsidR="007C609E" w:rsidRPr="00275D25">
        <w:rPr>
          <w:rFonts w:cs="Arial CYR"/>
          <w:color w:val="000000"/>
        </w:rPr>
        <w:t>П</w:t>
      </w:r>
      <w:r w:rsidR="00BE3C56" w:rsidRPr="00275D25">
        <w:rPr>
          <w:rFonts w:cs="Arial CYR"/>
          <w:color w:val="000000"/>
        </w:rPr>
        <w:t>остановлени</w:t>
      </w:r>
      <w:r w:rsidR="007C609E" w:rsidRPr="00275D25">
        <w:rPr>
          <w:rFonts w:cs="Arial CYR"/>
          <w:color w:val="000000"/>
        </w:rPr>
        <w:t>е</w:t>
      </w:r>
      <w:r w:rsidR="00BE3C56" w:rsidRPr="00275D25">
        <w:rPr>
          <w:rFonts w:cs="Arial CYR"/>
          <w:color w:val="000000"/>
        </w:rPr>
        <w:t xml:space="preserve"> </w:t>
      </w:r>
      <w:r w:rsidR="003634F9">
        <w:rPr>
          <w:rFonts w:cs="Arial CYR"/>
          <w:color w:val="000000"/>
        </w:rPr>
        <w:t>а</w:t>
      </w:r>
      <w:r w:rsidR="00BE3C56" w:rsidRPr="00275D25">
        <w:rPr>
          <w:rFonts w:cs="Arial CYR"/>
          <w:color w:val="000000"/>
        </w:rPr>
        <w:t xml:space="preserve">дминистрации </w:t>
      </w:r>
      <w:r w:rsidR="003634F9">
        <w:rPr>
          <w:rFonts w:cs="Arial CYR"/>
          <w:color w:val="000000"/>
        </w:rPr>
        <w:t xml:space="preserve">Перелюбского муниципального района Саратовской </w:t>
      </w:r>
      <w:r w:rsidR="00BE3C56" w:rsidRPr="00275D25">
        <w:rPr>
          <w:rFonts w:cs="Arial CYR"/>
          <w:color w:val="000000"/>
        </w:rPr>
        <w:t xml:space="preserve"> области от </w:t>
      </w:r>
      <w:r w:rsidR="00B81A41">
        <w:rPr>
          <w:rFonts w:cs="Arial CYR"/>
          <w:color w:val="000000"/>
        </w:rPr>
        <w:t>24</w:t>
      </w:r>
      <w:r w:rsidR="003634F9">
        <w:rPr>
          <w:rFonts w:cs="Arial CYR"/>
          <w:color w:val="000000"/>
        </w:rPr>
        <w:t>.</w:t>
      </w:r>
      <w:r w:rsidR="00EA100F">
        <w:rPr>
          <w:rFonts w:cs="Arial CYR"/>
          <w:color w:val="000000"/>
        </w:rPr>
        <w:t>0</w:t>
      </w:r>
      <w:r w:rsidR="00B81A41">
        <w:rPr>
          <w:rFonts w:cs="Arial CYR"/>
          <w:color w:val="000000"/>
        </w:rPr>
        <w:t>8</w:t>
      </w:r>
      <w:r w:rsidR="00BE3C56" w:rsidRPr="00275D25">
        <w:rPr>
          <w:rFonts w:cs="Arial CYR"/>
        </w:rPr>
        <w:t>.202</w:t>
      </w:r>
      <w:r w:rsidR="00EA100F">
        <w:rPr>
          <w:rFonts w:cs="Arial CYR"/>
        </w:rPr>
        <w:t>3</w:t>
      </w:r>
      <w:r w:rsidR="00DE23E1">
        <w:rPr>
          <w:rFonts w:cs="Arial CYR"/>
        </w:rPr>
        <w:t xml:space="preserve"> № </w:t>
      </w:r>
      <w:r w:rsidR="00B81A41">
        <w:rPr>
          <w:rFonts w:cs="Arial CYR"/>
        </w:rPr>
        <w:t>330</w:t>
      </w:r>
      <w:r w:rsidR="00BE3C56" w:rsidRPr="00275D25">
        <w:rPr>
          <w:rFonts w:cs="Arial CYR"/>
          <w:color w:val="FF0000"/>
        </w:rPr>
        <w:t xml:space="preserve"> </w:t>
      </w:r>
      <w:r w:rsidR="00BE3C56" w:rsidRPr="00275D25">
        <w:rPr>
          <w:rFonts w:cs="Arial CYR"/>
        </w:rPr>
        <w:t xml:space="preserve">«О проведении </w:t>
      </w:r>
      <w:r w:rsidR="00B81A41">
        <w:rPr>
          <w:rFonts w:cs="Arial CYR"/>
        </w:rPr>
        <w:t>электронного открытого</w:t>
      </w:r>
      <w:r w:rsidR="00BE3C56" w:rsidRPr="00275D25">
        <w:rPr>
          <w:rFonts w:cs="Arial CYR"/>
        </w:rPr>
        <w:t xml:space="preserve"> аукциона на право заключения договор</w:t>
      </w:r>
      <w:r w:rsidR="00B81A41">
        <w:rPr>
          <w:rFonts w:cs="Arial CYR"/>
        </w:rPr>
        <w:t>ов</w:t>
      </w:r>
      <w:r w:rsidR="00BE3C56" w:rsidRPr="00275D25">
        <w:rPr>
          <w:rFonts w:cs="Arial CYR"/>
        </w:rPr>
        <w:t xml:space="preserve"> аренды земельн</w:t>
      </w:r>
      <w:r w:rsidR="00B81A41">
        <w:rPr>
          <w:rFonts w:cs="Arial CYR"/>
        </w:rPr>
        <w:t>ых</w:t>
      </w:r>
      <w:r w:rsidR="00BE3C56" w:rsidRPr="00275D25">
        <w:rPr>
          <w:rFonts w:cs="Arial CYR"/>
        </w:rPr>
        <w:t xml:space="preserve"> участк</w:t>
      </w:r>
      <w:r w:rsidR="00B81A41">
        <w:rPr>
          <w:rFonts w:cs="Arial CYR"/>
        </w:rPr>
        <w:t>ов</w:t>
      </w:r>
      <w:r w:rsidR="00BE3C56" w:rsidRPr="00275D25">
        <w:rPr>
          <w:rFonts w:cs="Arial CYR"/>
        </w:rPr>
        <w:t>»</w:t>
      </w:r>
      <w:r w:rsidR="003D4B20" w:rsidRPr="00275D25">
        <w:rPr>
          <w:rFonts w:cs="Arial CYR"/>
        </w:rPr>
        <w:t>.</w:t>
      </w:r>
    </w:p>
    <w:p w:rsidR="00275D25" w:rsidRDefault="003D4B20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 w:rsidRPr="00275D25">
        <w:rPr>
          <w:rFonts w:cs="Arial CYR"/>
          <w:color w:val="FF0000"/>
        </w:rPr>
        <w:tab/>
      </w:r>
      <w:r w:rsidR="007C609E" w:rsidRPr="004112FB">
        <w:rPr>
          <w:rFonts w:cs="Arial CYR"/>
          <w:b/>
          <w:color w:val="FF0000"/>
        </w:rPr>
        <w:t xml:space="preserve">  </w:t>
      </w:r>
      <w:r w:rsidRPr="004112FB">
        <w:rPr>
          <w:rFonts w:cs="Arial CYR"/>
          <w:b/>
        </w:rPr>
        <w:t>3.</w:t>
      </w:r>
      <w:r w:rsidRPr="00275D25">
        <w:rPr>
          <w:rFonts w:cs="Arial CYR"/>
        </w:rPr>
        <w:t xml:space="preserve"> </w:t>
      </w:r>
      <w:r w:rsidR="00275D25" w:rsidRPr="004112FB">
        <w:rPr>
          <w:rFonts w:cs="Arial CYR"/>
          <w:u w:val="single"/>
        </w:rPr>
        <w:t xml:space="preserve">Место, дата и время и порядок </w:t>
      </w:r>
      <w:r w:rsidRPr="004112FB">
        <w:rPr>
          <w:rFonts w:cs="Arial CYR"/>
          <w:u w:val="single"/>
        </w:rPr>
        <w:t>проведения электронного аукциона</w:t>
      </w:r>
      <w:r w:rsidRPr="00275D25">
        <w:rPr>
          <w:rFonts w:cs="Arial CYR"/>
        </w:rPr>
        <w:t xml:space="preserve">: </w:t>
      </w:r>
    </w:p>
    <w:p w:rsidR="003D4B20" w:rsidRPr="00C44A9A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>
        <w:rPr>
          <w:rFonts w:cs="Arial CYR"/>
        </w:rPr>
        <w:tab/>
        <w:t>Э</w:t>
      </w:r>
      <w:r w:rsidR="003D4B20" w:rsidRPr="00275D25">
        <w:rPr>
          <w:rFonts w:cs="Arial CYR"/>
        </w:rPr>
        <w:t xml:space="preserve">лектронная площадка – универсальная торговая платформа АО «Сбербанк-АСТ», размещенная на сайте http://utp.sberbank-ast.ru в сети </w:t>
      </w:r>
      <w:r w:rsidR="003D4B20" w:rsidRPr="00027D17">
        <w:rPr>
          <w:rFonts w:cs="Arial CYR"/>
        </w:rPr>
        <w:t>Интернет (торговая секция «Приватизация, аренда и продажа прав</w:t>
      </w:r>
      <w:r w:rsidR="00AE6E6F">
        <w:rPr>
          <w:rFonts w:cs="Arial CYR"/>
        </w:rPr>
        <w:t>»)</w:t>
      </w:r>
      <w:r w:rsidR="003D4B20" w:rsidRPr="00C44A9A">
        <w:rPr>
          <w:rFonts w:cs="Arial CYR"/>
        </w:rPr>
        <w:t xml:space="preserve"> </w:t>
      </w:r>
    </w:p>
    <w:p w:rsidR="003D4B20" w:rsidRPr="0035587F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b/>
          <w:u w:val="single"/>
        </w:rPr>
      </w:pPr>
      <w:r>
        <w:rPr>
          <w:rFonts w:cs="Arial CYR"/>
        </w:rPr>
        <w:tab/>
      </w:r>
      <w:r w:rsidRPr="0035587F">
        <w:rPr>
          <w:rFonts w:cs="Arial CYR"/>
          <w:b/>
          <w:u w:val="single"/>
        </w:rPr>
        <w:t>А</w:t>
      </w:r>
      <w:r w:rsidR="003D4B20" w:rsidRPr="0035587F">
        <w:rPr>
          <w:rFonts w:cs="Arial CYR"/>
          <w:b/>
          <w:u w:val="single"/>
        </w:rPr>
        <w:t xml:space="preserve">укцион в электронной форме </w:t>
      </w:r>
      <w:r w:rsidR="003D4B20" w:rsidRPr="003634F9">
        <w:rPr>
          <w:rFonts w:cs="Arial CYR"/>
          <w:b/>
          <w:u w:val="single"/>
        </w:rPr>
        <w:t xml:space="preserve">состоится </w:t>
      </w:r>
      <w:r w:rsidR="004D506D">
        <w:rPr>
          <w:rFonts w:cs="Arial CYR"/>
          <w:b/>
          <w:u w:val="single"/>
        </w:rPr>
        <w:t>10</w:t>
      </w:r>
      <w:r w:rsidR="00B81A41">
        <w:rPr>
          <w:rFonts w:cs="Arial CYR"/>
          <w:b/>
          <w:u w:val="single"/>
        </w:rPr>
        <w:t xml:space="preserve"> октября</w:t>
      </w:r>
      <w:r w:rsidR="007C609E" w:rsidRPr="0035587F">
        <w:rPr>
          <w:rFonts w:cs="Arial CYR"/>
          <w:b/>
          <w:u w:val="single"/>
        </w:rPr>
        <w:t xml:space="preserve"> </w:t>
      </w:r>
      <w:r w:rsidR="003D4B20" w:rsidRPr="0035587F">
        <w:rPr>
          <w:rFonts w:cs="Arial CYR"/>
          <w:b/>
          <w:u w:val="single"/>
        </w:rPr>
        <w:t>202</w:t>
      </w:r>
      <w:r w:rsidR="00EA100F">
        <w:rPr>
          <w:rFonts w:cs="Arial CYR"/>
          <w:b/>
          <w:u w:val="single"/>
        </w:rPr>
        <w:t>3</w:t>
      </w:r>
      <w:r w:rsidR="003D4B20" w:rsidRPr="0035587F">
        <w:rPr>
          <w:rFonts w:cs="Arial CYR"/>
          <w:b/>
          <w:u w:val="single"/>
        </w:rPr>
        <w:t xml:space="preserve"> г.</w:t>
      </w:r>
      <w:r w:rsidR="004112FB" w:rsidRPr="0035587F">
        <w:rPr>
          <w:rFonts w:cs="Arial CYR"/>
          <w:b/>
          <w:u w:val="single"/>
        </w:rPr>
        <w:t xml:space="preserve"> в 10 час. 00 мин.</w:t>
      </w:r>
    </w:p>
    <w:p w:rsidR="00C45485" w:rsidRPr="004112FB" w:rsidRDefault="00275D25" w:rsidP="00BF609C">
      <w:pPr>
        <w:widowControl w:val="0"/>
        <w:tabs>
          <w:tab w:val="num" w:pos="0"/>
        </w:tabs>
        <w:jc w:val="center"/>
        <w:rPr>
          <w:u w:val="single"/>
        </w:rPr>
      </w:pPr>
      <w:r w:rsidRPr="004112FB">
        <w:rPr>
          <w:u w:val="single"/>
        </w:rPr>
        <w:t>П</w:t>
      </w:r>
      <w:r w:rsidR="003D4B20" w:rsidRPr="004112FB">
        <w:rPr>
          <w:u w:val="single"/>
        </w:rPr>
        <w:t xml:space="preserve">орядок проведения аукциона в электронной форме, </w:t>
      </w:r>
      <w:r w:rsidR="003D4B20" w:rsidRPr="004112FB">
        <w:rPr>
          <w:szCs w:val="20"/>
          <w:u w:val="single"/>
        </w:rPr>
        <w:t>определения его победителя и м</w:t>
      </w:r>
      <w:r w:rsidR="003D4B20" w:rsidRPr="004112FB">
        <w:rPr>
          <w:u w:val="single"/>
        </w:rPr>
        <w:t>есто подведения итогов.</w:t>
      </w:r>
    </w:p>
    <w:p w:rsidR="003D4B20" w:rsidRDefault="003D4B20" w:rsidP="00E14B4D">
      <w:pPr>
        <w:widowControl w:val="0"/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75D25">
        <w:t>Аукцион в электронной форме проводится в указанные в</w:t>
      </w:r>
      <w:r>
        <w:t xml:space="preserve"> информационном сообщении день и час </w:t>
      </w:r>
      <w:r>
        <w:rPr>
          <w:rFonts w:eastAsia="Calibri"/>
        </w:rPr>
        <w:t>путем последовательного повышения участниками начальной цены на величину «шага аукциона».</w:t>
      </w:r>
    </w:p>
    <w:p w:rsidR="003D4B20" w:rsidRDefault="003D4B20" w:rsidP="00E14B4D">
      <w:pPr>
        <w:ind w:firstLine="567"/>
        <w:jc w:val="both"/>
        <w:rPr>
          <w:color w:val="000000"/>
        </w:rPr>
      </w:pPr>
      <w:r>
        <w:rPr>
          <w:rFonts w:eastAsia="Calibri"/>
        </w:rPr>
        <w:t xml:space="preserve">«Шаг аукциона» устанавливается </w:t>
      </w:r>
      <w:r w:rsidRPr="009F1169">
        <w:rPr>
          <w:color w:val="000000"/>
        </w:rPr>
        <w:t>в размере 3 процентов начальной цены и не изменяется в течение всего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Во время проведения процедуры аукциона Оператор электронной площадки обеспечивает доступ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Предложением о цене признается подписанное электронной подписью Участника предложение учас</w:t>
      </w:r>
      <w:r w:rsidR="00963C14">
        <w:rPr>
          <w:color w:val="000000"/>
        </w:rPr>
        <w:t xml:space="preserve">тника, увеличенное на величину </w:t>
      </w:r>
      <w:r w:rsidRPr="003D4B20">
        <w:rPr>
          <w:color w:val="000000"/>
        </w:rPr>
        <w:t>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Со времени начала проведения процедуры аукциона Оператором электронной площадки размещается: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D4B20" w:rsidRPr="00963C14" w:rsidRDefault="003D4B20" w:rsidP="003D4B20">
      <w:pPr>
        <w:ind w:firstLine="567"/>
        <w:jc w:val="both"/>
      </w:pPr>
      <w:r w:rsidRPr="00963C14">
        <w:t>В течение тридцати минут с момента начала проведения процедуры аукциона участникам предлагается заявить о согласии заключить договор аренды на земельный участок по начальной цене. В случае, если в течение указанного времени: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963C14">
        <w:t xml:space="preserve">- поступило предложение о начальной цене </w:t>
      </w:r>
      <w:r w:rsidRPr="003D4B20">
        <w:rPr>
          <w:color w:val="000000"/>
        </w:rPr>
        <w:t>земельного участка, то время для представления следующих предложений об увеличенной на "шаг аукциона" цене земельного участка продлевается на 10 (десять) минут с момента представления каждого следующего предложения. Если в течение 10 (десяти) минут после представления последнего предложения о стоимости арендной платы следующее предложение не поступило, аукцион с помощью программно-аппаратных средств электронной площадки завершается;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lastRenderedPageBreak/>
        <w:t>- представленное предложение о цене ниже начальной цены продажи;</w:t>
      </w:r>
    </w:p>
    <w:p w:rsidR="006E10B7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равно нулю;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меньше ранее представленных предложений;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является лучшим текущим предложением о цене.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Победителем аукциона признается участник, предложивший наибольшую стоимость годовой арендной платы.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="00290B31">
        <w:rPr>
          <w:color w:val="000000"/>
        </w:rPr>
        <w:t>организатору аукциона</w:t>
      </w:r>
      <w:r w:rsidRPr="003D4B20">
        <w:rPr>
          <w:color w:val="000000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Протокол об итогах аукциона, содержащий наибольшую стоимость годового размера арендной платы, предложенную победителем, и удостоверяющий право победителя на заключение договора аренды земельного участка, подписывается</w:t>
      </w:r>
      <w:r w:rsidR="00EC119E">
        <w:rPr>
          <w:color w:val="000000"/>
        </w:rPr>
        <w:t xml:space="preserve"> и размещается</w:t>
      </w:r>
      <w:r w:rsidRPr="003D4B20">
        <w:rPr>
          <w:color w:val="000000"/>
        </w:rPr>
        <w:t xml:space="preserve">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в течение одного </w:t>
      </w:r>
      <w:r w:rsidR="00EC119E">
        <w:rPr>
          <w:color w:val="000000"/>
        </w:rPr>
        <w:t>рабочего дня</w:t>
      </w:r>
      <w:r w:rsidRPr="003D4B20">
        <w:rPr>
          <w:color w:val="000000"/>
        </w:rPr>
        <w:t xml:space="preserve"> со </w:t>
      </w:r>
      <w:r w:rsidR="00EC119E">
        <w:rPr>
          <w:color w:val="000000"/>
        </w:rPr>
        <w:t>дня подписания данного протокола.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Процедура аукциона считается завершенной с момента подписания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Аукцион признается несостоявшимся в следующих случаях: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не было подано ни одной заявки на участие либо ни один из Претендентов не признан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принято решение о признании только одного Претендента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ни один из участников не сделал предложение о начальной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Решение о признании аукциона несостоявшимся оформляется протоколом об итогах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течение одного рабочего дня со дня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1) сведения о месте, дате и времени проведения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2) предмет аукциона, в том числе сведения о местоположении и площади земельного участка;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3D4B20" w:rsidRPr="003D4B20" w:rsidRDefault="00EC119E" w:rsidP="00EC119E">
      <w:pPr>
        <w:ind w:firstLine="567"/>
        <w:jc w:val="both"/>
        <w:rPr>
          <w:rFonts w:cs="Arial CYR"/>
          <w:color w:val="FF0000"/>
        </w:rPr>
      </w:pPr>
      <w:r w:rsidRPr="00EC119E">
        <w:rPr>
          <w:color w:val="000000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844FF" w:rsidRPr="004112FB" w:rsidRDefault="007C609E" w:rsidP="004112FB">
      <w:pPr>
        <w:ind w:firstLine="567"/>
      </w:pPr>
      <w:r w:rsidRPr="004112FB">
        <w:rPr>
          <w:b/>
        </w:rPr>
        <w:t>4</w:t>
      </w:r>
      <w:r w:rsidR="001844FF" w:rsidRPr="004112FB">
        <w:rPr>
          <w:b/>
        </w:rPr>
        <w:t>.</w:t>
      </w:r>
      <w:r w:rsidRPr="004112FB">
        <w:t xml:space="preserve"> </w:t>
      </w:r>
      <w:r w:rsidR="001844FF" w:rsidRPr="004112FB">
        <w:rPr>
          <w:u w:val="single"/>
        </w:rPr>
        <w:t>Предмет аукциона</w:t>
      </w:r>
      <w:r w:rsidR="004112FB">
        <w:t>:</w:t>
      </w:r>
    </w:p>
    <w:p w:rsidR="00C45485" w:rsidRPr="0035587F" w:rsidRDefault="007C609E" w:rsidP="001E7717">
      <w:pPr>
        <w:jc w:val="both"/>
      </w:pPr>
      <w:r w:rsidRPr="0035587F">
        <w:t>Право заключения договора аренды земельн</w:t>
      </w:r>
      <w:r w:rsidR="001E7717" w:rsidRPr="0035587F">
        <w:t>ого</w:t>
      </w:r>
      <w:r w:rsidRPr="0035587F">
        <w:t xml:space="preserve"> участк</w:t>
      </w:r>
      <w:r w:rsidR="001E7717" w:rsidRPr="0035587F">
        <w:t>а</w:t>
      </w:r>
      <w:r w:rsidRPr="0035587F">
        <w:t>.</w:t>
      </w:r>
    </w:p>
    <w:p w:rsidR="007C609E" w:rsidRPr="0035587F" w:rsidRDefault="007C609E" w:rsidP="007C609E">
      <w:pPr>
        <w:jc w:val="both"/>
      </w:pPr>
      <w:r w:rsidRPr="0035587F">
        <w:t xml:space="preserve">Лот </w:t>
      </w:r>
      <w:r w:rsidR="000E0A13">
        <w:t>1</w:t>
      </w:r>
      <w:r w:rsidRPr="0035587F">
        <w:t>. Земельный участок.</w:t>
      </w:r>
    </w:p>
    <w:p w:rsidR="007C609E" w:rsidRPr="0035587F" w:rsidRDefault="007C609E" w:rsidP="007C609E">
      <w:pPr>
        <w:jc w:val="both"/>
      </w:pPr>
      <w:r w:rsidRPr="0035587F">
        <w:t xml:space="preserve">Категория земель: земли </w:t>
      </w:r>
      <w:r w:rsidR="00B81A41">
        <w:t xml:space="preserve"> сельскохозяйственного назначения</w:t>
      </w:r>
    </w:p>
    <w:p w:rsidR="007C609E" w:rsidRPr="0035587F" w:rsidRDefault="007C609E" w:rsidP="007C609E">
      <w:pPr>
        <w:jc w:val="both"/>
      </w:pPr>
      <w:r w:rsidRPr="0035587F">
        <w:t>Када</w:t>
      </w:r>
      <w:r w:rsidR="00DE23E1">
        <w:t>стровый номер: 6</w:t>
      </w:r>
      <w:r w:rsidR="000959A2">
        <w:t>4</w:t>
      </w:r>
      <w:r w:rsidR="00DE23E1">
        <w:t>:2</w:t>
      </w:r>
      <w:r w:rsidR="000959A2">
        <w:t>4</w:t>
      </w:r>
      <w:r w:rsidR="00DE23E1">
        <w:t>:</w:t>
      </w:r>
      <w:r w:rsidR="00B81A41">
        <w:t>080204</w:t>
      </w:r>
      <w:r w:rsidR="00DE23E1">
        <w:t>:</w:t>
      </w:r>
      <w:r w:rsidR="00B81A41">
        <w:t>428</w:t>
      </w:r>
      <w:r w:rsidR="001E7717" w:rsidRPr="0035587F">
        <w:t>.</w:t>
      </w:r>
    </w:p>
    <w:p w:rsidR="007C609E" w:rsidRPr="0035587F" w:rsidRDefault="00C44A9A" w:rsidP="007C609E">
      <w:pPr>
        <w:jc w:val="both"/>
      </w:pPr>
      <w:r w:rsidRPr="0035587F">
        <w:t xml:space="preserve">Площадь </w:t>
      </w:r>
      <w:r w:rsidR="00B81A41">
        <w:t>29114</w:t>
      </w:r>
      <w:r w:rsidR="00F30B6D" w:rsidRPr="0035587F">
        <w:t xml:space="preserve"> </w:t>
      </w:r>
      <w:r w:rsidR="007C609E" w:rsidRPr="0035587F">
        <w:t>кв.м.</w:t>
      </w:r>
    </w:p>
    <w:p w:rsidR="007C609E" w:rsidRPr="0035587F" w:rsidRDefault="007C609E" w:rsidP="007C609E">
      <w:pPr>
        <w:jc w:val="both"/>
      </w:pPr>
      <w:r w:rsidRPr="0035587F">
        <w:t xml:space="preserve">Вид разрешенного использования: </w:t>
      </w:r>
      <w:r w:rsidR="00B81A41">
        <w:t xml:space="preserve"> сельскохозяйственное использование</w:t>
      </w:r>
    </w:p>
    <w:p w:rsidR="007C609E" w:rsidRPr="00B81A41" w:rsidRDefault="007C609E" w:rsidP="00B81A41">
      <w:pPr>
        <w:rPr>
          <w:color w:val="000000"/>
        </w:rPr>
      </w:pPr>
      <w:r w:rsidRPr="0035587F">
        <w:t xml:space="preserve">Местоположение: </w:t>
      </w:r>
      <w:r w:rsidR="00B81A41">
        <w:t xml:space="preserve"> </w:t>
      </w:r>
      <w:r w:rsidR="00B81A41" w:rsidRPr="00B81A41">
        <w:rPr>
          <w:color w:val="000000"/>
        </w:rPr>
        <w:t xml:space="preserve">Российская Федерация, Саратовская обл., </w:t>
      </w:r>
      <w:proofErr w:type="spellStart"/>
      <w:r w:rsidR="00B81A41" w:rsidRPr="00B81A41">
        <w:rPr>
          <w:color w:val="000000"/>
        </w:rPr>
        <w:t>Перелюбский</w:t>
      </w:r>
      <w:proofErr w:type="spellEnd"/>
      <w:r w:rsidR="00B81A41" w:rsidRPr="00B81A41">
        <w:rPr>
          <w:color w:val="000000"/>
        </w:rPr>
        <w:t xml:space="preserve"> район, </w:t>
      </w:r>
      <w:proofErr w:type="spellStart"/>
      <w:r w:rsidR="00B81A41" w:rsidRPr="00B81A41">
        <w:rPr>
          <w:color w:val="000000"/>
        </w:rPr>
        <w:t>Иванихинскоемуниципальное</w:t>
      </w:r>
      <w:proofErr w:type="spellEnd"/>
      <w:r w:rsidR="00B81A41" w:rsidRPr="00B81A41">
        <w:rPr>
          <w:color w:val="000000"/>
        </w:rPr>
        <w:t xml:space="preserve"> образование, в 8,4 км восточнее с. </w:t>
      </w:r>
      <w:proofErr w:type="spellStart"/>
      <w:r w:rsidR="00B81A41" w:rsidRPr="00B81A41">
        <w:rPr>
          <w:color w:val="000000"/>
        </w:rPr>
        <w:t>Иваниха</w:t>
      </w:r>
      <w:proofErr w:type="spellEnd"/>
      <w:r w:rsidR="00B81A41" w:rsidRPr="00B81A41">
        <w:rPr>
          <w:color w:val="000000"/>
        </w:rPr>
        <w:t xml:space="preserve"> и в 8,6 км северо-восточнее х. </w:t>
      </w:r>
      <w:proofErr w:type="spellStart"/>
      <w:r w:rsidR="00B81A41" w:rsidRPr="00B81A41">
        <w:rPr>
          <w:color w:val="000000"/>
        </w:rPr>
        <w:t>Рубцовка</w:t>
      </w:r>
      <w:proofErr w:type="spellEnd"/>
      <w:r w:rsidR="00B81A41" w:rsidRPr="00B81A41">
        <w:rPr>
          <w:color w:val="000000"/>
        </w:rPr>
        <w:t>.</w:t>
      </w:r>
    </w:p>
    <w:p w:rsidR="007C609E" w:rsidRPr="005B5672" w:rsidRDefault="007324F1" w:rsidP="00EA100F">
      <w:pPr>
        <w:jc w:val="both"/>
      </w:pPr>
      <w:r w:rsidRPr="0035587F">
        <w:t>Границы земельного участка: установлены в соответствии с действующим законодательством</w:t>
      </w:r>
      <w:r w:rsidR="001E7717" w:rsidRPr="0035587F">
        <w:t>.</w:t>
      </w:r>
    </w:p>
    <w:p w:rsidR="001E7717" w:rsidRPr="005B5672" w:rsidRDefault="001E7717" w:rsidP="005B5672">
      <w:pPr>
        <w:ind w:firstLine="708"/>
        <w:jc w:val="both"/>
        <w:rPr>
          <w:rFonts w:eastAsia="Calibri"/>
          <w:u w:val="single"/>
          <w:lang w:eastAsia="en-US"/>
        </w:rPr>
      </w:pPr>
      <w:r w:rsidRPr="005B5672">
        <w:rPr>
          <w:rFonts w:eastAsia="Calibri"/>
          <w:u w:val="single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5B5672" w:rsidRPr="005B5672" w:rsidRDefault="005B5672" w:rsidP="005B5672">
      <w:pPr>
        <w:jc w:val="both"/>
        <w:rPr>
          <w:color w:val="000000"/>
        </w:rPr>
      </w:pPr>
      <w:r w:rsidRPr="005B5672">
        <w:rPr>
          <w:color w:val="000000"/>
        </w:rPr>
        <w:lastRenderedPageBreak/>
        <w:t xml:space="preserve">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 w:rsidRPr="005B5672">
        <w:rPr>
          <w:color w:val="000000"/>
        </w:rPr>
        <w:t>с даты заключения</w:t>
      </w:r>
      <w:proofErr w:type="gramEnd"/>
      <w:r w:rsidRPr="005B5672"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Срок действия настоящих технических условий составляет 70 рабочих дней. Дополнительные сведения: размер платы за подключение определяется в соответствии с </w:t>
      </w:r>
      <w:proofErr w:type="gramStart"/>
      <w:r w:rsidRPr="005B5672">
        <w:rPr>
          <w:color w:val="000000"/>
        </w:rPr>
        <w:t>Методическими</w:t>
      </w:r>
      <w:proofErr w:type="gramEnd"/>
      <w:r w:rsidRPr="005B5672">
        <w:rPr>
          <w:color w:val="000000"/>
        </w:rPr>
        <w:t xml:space="preserve"> указаниям утвержденными постановлением ФСТ от 18 августа 2018г. № 1151/18 и постановлением комитета государственного регулирования тарифов Саратовской области.</w:t>
      </w:r>
    </w:p>
    <w:p w:rsidR="001E7717" w:rsidRPr="005B5672" w:rsidRDefault="005B5672" w:rsidP="005B5672">
      <w:pPr>
        <w:autoSpaceDE w:val="0"/>
        <w:autoSpaceDN w:val="0"/>
        <w:ind w:firstLine="540"/>
        <w:jc w:val="both"/>
        <w:rPr>
          <w:rFonts w:eastAsia="Calibri"/>
          <w:u w:val="single"/>
          <w:lang w:eastAsia="en-US"/>
        </w:rPr>
      </w:pPr>
      <w:r w:rsidRPr="005B5672"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- при выполнении обязательств, связанных со строительством, со стороны Сетевой организации определяется исходя из конкретных условий в соответствии с Правилами ТП п.16 (утвержденным постановлением Правительства РФ от 27.12.2004г. №861).  Сроки действия технических условий по договору ТП 4 года. </w:t>
      </w:r>
      <w:proofErr w:type="gramStart"/>
      <w:r w:rsidRPr="005B5672">
        <w:rPr>
          <w:color w:val="000000"/>
        </w:rPr>
        <w:t xml:space="preserve">Стоимость за технологическое присоединение </w:t>
      </w:r>
      <w:proofErr w:type="spellStart"/>
      <w:r w:rsidRPr="005B5672">
        <w:rPr>
          <w:color w:val="000000"/>
        </w:rPr>
        <w:t>энергопринимающих</w:t>
      </w:r>
      <w:proofErr w:type="spellEnd"/>
      <w:r w:rsidRPr="005B5672">
        <w:rPr>
          <w:color w:val="000000"/>
        </w:rPr>
        <w:t xml:space="preserve"> устройств потребителей составляет: - с присоединяемой мощностью по одному источнику электроснабжения до 15 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 w:rsidRPr="005B5672">
        <w:rPr>
          <w:color w:val="000000"/>
        </w:rPr>
        <w:t>электросетевого</w:t>
      </w:r>
      <w:proofErr w:type="spellEnd"/>
      <w:r w:rsidRPr="005B5672"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</w:t>
      </w:r>
      <w:proofErr w:type="gramEnd"/>
      <w:r w:rsidRPr="005B5672">
        <w:rPr>
          <w:color w:val="000000"/>
        </w:rPr>
        <w:t xml:space="preserve"> филиала ПАО «</w:t>
      </w:r>
      <w:proofErr w:type="spellStart"/>
      <w:r w:rsidRPr="005B5672">
        <w:rPr>
          <w:color w:val="000000"/>
        </w:rPr>
        <w:t>Россети</w:t>
      </w:r>
      <w:proofErr w:type="spellEnd"/>
      <w:r w:rsidRPr="005B5672">
        <w:rPr>
          <w:color w:val="000000"/>
        </w:rPr>
        <w:t xml:space="preserve"> Волга» - «Саратовские распределительные сети» составляет 550 рублей (с НДС), (Постановления Комитета государственного регулирования тарифов Саратовской области № 57/1 от 27.12.2018г., №18/1 от 14.05.2014г.). </w:t>
      </w:r>
      <w:proofErr w:type="gramStart"/>
      <w:r w:rsidRPr="005B5672">
        <w:rPr>
          <w:color w:val="000000"/>
        </w:rPr>
        <w:t>При других условиях стоимость</w:t>
      </w:r>
      <w:r w:rsidRPr="005B5672">
        <w:rPr>
          <w:color w:val="000000"/>
          <w:sz w:val="16"/>
          <w:szCs w:val="16"/>
        </w:rPr>
        <w:t xml:space="preserve"> </w:t>
      </w:r>
      <w:r w:rsidRPr="005B5672">
        <w:rPr>
          <w:color w:val="000000"/>
        </w:rPr>
        <w:t>рассчитывается в соответствии с Постановлением Комитета государственного регулирования тарифов Саратовской области №37/9 от 29.12.2020г., № 2/5 от 22.01.2021г.)</w:t>
      </w:r>
      <w:proofErr w:type="gramEnd"/>
    </w:p>
    <w:p w:rsidR="001E7717" w:rsidRPr="00123959" w:rsidRDefault="001E7717" w:rsidP="00123959">
      <w:pPr>
        <w:suppressAutoHyphens/>
        <w:autoSpaceDN w:val="0"/>
        <w:spacing w:line="278" w:lineRule="exact"/>
        <w:ind w:left="720" w:hanging="12"/>
        <w:jc w:val="both"/>
        <w:textAlignment w:val="baseline"/>
        <w:rPr>
          <w:rFonts w:eastAsia="Lucida Sans Unicode"/>
          <w:color w:val="000000"/>
          <w:kern w:val="3"/>
          <w:u w:val="single"/>
          <w:lang w:eastAsia="en-US" w:bidi="en-US"/>
        </w:rPr>
      </w:pPr>
      <w:r w:rsidRPr="001E7717">
        <w:rPr>
          <w:rFonts w:eastAsia="Lucida Sans Unicode"/>
          <w:color w:val="000000"/>
          <w:kern w:val="3"/>
          <w:u w:val="single"/>
          <w:lang w:eastAsia="en-US" w:bidi="en-US"/>
        </w:rPr>
        <w:t>Обременения и ограничения в использовании земельного участка:</w:t>
      </w:r>
    </w:p>
    <w:p w:rsidR="00C1550E" w:rsidRPr="001E7717" w:rsidRDefault="00123959" w:rsidP="006814F6">
      <w:pPr>
        <w:tabs>
          <w:tab w:val="left" w:pos="709"/>
        </w:tabs>
        <w:suppressAutoHyphens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6814F6">
        <w:rPr>
          <w:rFonts w:eastAsia="Calibri"/>
          <w:lang w:eastAsia="en-US"/>
        </w:rPr>
        <w:t>.</w:t>
      </w:r>
      <w:r w:rsidR="00C90084" w:rsidRPr="00C90084">
        <w:rPr>
          <w:rFonts w:eastAsia="Calibri"/>
          <w:lang w:eastAsia="en-US"/>
        </w:rPr>
        <w:t xml:space="preserve">Арендатор земельного участка обязан соблюдать режим использования земельного участка в охранной зоне </w:t>
      </w:r>
      <w:r w:rsidR="00E0590F">
        <w:rPr>
          <w:rFonts w:eastAsia="Calibri"/>
          <w:lang w:eastAsia="en-US"/>
        </w:rPr>
        <w:t>объектов электросетевого хозяйства</w:t>
      </w:r>
      <w:r w:rsidR="00C90084" w:rsidRPr="00C90084">
        <w:rPr>
          <w:rFonts w:eastAsia="Calibri"/>
          <w:lang w:eastAsia="en-US"/>
        </w:rPr>
        <w:t xml:space="preserve"> в соответствии с Постановлением Правительства РФ от 24.02.2009 г. № 160.</w:t>
      </w:r>
    </w:p>
    <w:p w:rsidR="001E7717" w:rsidRPr="004112FB" w:rsidRDefault="004112FB" w:rsidP="001E7717">
      <w:pPr>
        <w:suppressAutoHyphens/>
        <w:autoSpaceDN w:val="0"/>
        <w:ind w:firstLine="708"/>
        <w:jc w:val="both"/>
        <w:textAlignment w:val="baseline"/>
      </w:pPr>
      <w:r w:rsidRPr="004112FB">
        <w:rPr>
          <w:b/>
          <w:u w:val="single"/>
        </w:rPr>
        <w:t>5.</w:t>
      </w:r>
      <w:r>
        <w:rPr>
          <w:u w:val="single"/>
        </w:rPr>
        <w:t xml:space="preserve"> </w:t>
      </w:r>
      <w:r w:rsidR="001E7717" w:rsidRPr="004112FB">
        <w:rPr>
          <w:u w:val="single"/>
        </w:rPr>
        <w:t>Начальная цена предмета аукциона</w:t>
      </w:r>
      <w:r w:rsidR="001E7717" w:rsidRPr="004112FB">
        <w:t xml:space="preserve">: </w:t>
      </w:r>
      <w:r w:rsidR="001E7717" w:rsidRPr="004112FB">
        <w:rPr>
          <w:bCs/>
          <w:iCs/>
        </w:rPr>
        <w:t xml:space="preserve">начальная цена ежегодной арендной платы – </w:t>
      </w:r>
      <w:r w:rsidR="00123959">
        <w:rPr>
          <w:bCs/>
          <w:iCs/>
        </w:rPr>
        <w:t xml:space="preserve"> 615</w:t>
      </w:r>
      <w:r w:rsidR="006814F6">
        <w:rPr>
          <w:bCs/>
          <w:iCs/>
        </w:rPr>
        <w:t xml:space="preserve"> </w:t>
      </w:r>
      <w:r w:rsidR="001E7717" w:rsidRPr="004112FB">
        <w:rPr>
          <w:bCs/>
          <w:iCs/>
        </w:rPr>
        <w:t>(</w:t>
      </w:r>
      <w:r w:rsidR="00123959">
        <w:rPr>
          <w:bCs/>
          <w:iCs/>
        </w:rPr>
        <w:t>шестьсот пятнадцать</w:t>
      </w:r>
      <w:r w:rsidR="001E7717" w:rsidRPr="004112FB">
        <w:rPr>
          <w:bCs/>
          <w:iCs/>
        </w:rPr>
        <w:t xml:space="preserve">) </w:t>
      </w:r>
      <w:r w:rsidR="001E7717" w:rsidRPr="004112FB">
        <w:t xml:space="preserve">руб. </w:t>
      </w:r>
      <w:r w:rsidR="00123959">
        <w:t>76</w:t>
      </w:r>
      <w:r w:rsidR="001E7717" w:rsidRPr="004112FB">
        <w:t xml:space="preserve"> коп.</w:t>
      </w:r>
    </w:p>
    <w:p w:rsidR="001E7717" w:rsidRPr="004112FB" w:rsidRDefault="004112FB" w:rsidP="001E7717">
      <w:pPr>
        <w:suppressAutoHyphens/>
        <w:autoSpaceDN w:val="0"/>
        <w:ind w:firstLine="708"/>
        <w:jc w:val="both"/>
        <w:textAlignment w:val="baseline"/>
      </w:pPr>
      <w:r w:rsidRPr="004112FB">
        <w:rPr>
          <w:b/>
          <w:u w:val="single"/>
        </w:rPr>
        <w:t>6.</w:t>
      </w:r>
      <w:r>
        <w:rPr>
          <w:u w:val="single"/>
        </w:rPr>
        <w:t xml:space="preserve"> </w:t>
      </w:r>
      <w:r w:rsidR="001E7717" w:rsidRPr="004112FB">
        <w:rPr>
          <w:u w:val="single"/>
        </w:rPr>
        <w:t>Шаг аукциона</w:t>
      </w:r>
      <w:r w:rsidR="001E7717" w:rsidRPr="004112FB">
        <w:t xml:space="preserve">: </w:t>
      </w:r>
      <w:r w:rsidR="00123959">
        <w:t>18</w:t>
      </w:r>
      <w:r w:rsidR="001E7717" w:rsidRPr="004112FB">
        <w:t xml:space="preserve"> (</w:t>
      </w:r>
      <w:r w:rsidR="00123959">
        <w:t>восемнадцать</w:t>
      </w:r>
      <w:r w:rsidR="001E7717" w:rsidRPr="004112FB">
        <w:t xml:space="preserve">) руб. </w:t>
      </w:r>
      <w:r w:rsidR="00123959">
        <w:t>47</w:t>
      </w:r>
      <w:r w:rsidR="001E7717" w:rsidRPr="004112FB">
        <w:t xml:space="preserve"> коп.</w:t>
      </w:r>
    </w:p>
    <w:p w:rsidR="005A24E6" w:rsidRPr="004112FB" w:rsidRDefault="004112FB" w:rsidP="005A24E6">
      <w:pPr>
        <w:ind w:firstLine="709"/>
        <w:jc w:val="both"/>
        <w:rPr>
          <w:rFonts w:cs="Arial CYR"/>
          <w:bCs/>
          <w:color w:val="000000"/>
          <w:u w:val="single"/>
        </w:rPr>
      </w:pPr>
      <w:r w:rsidRPr="004112FB">
        <w:rPr>
          <w:rFonts w:cs="Arial CYR"/>
          <w:b/>
          <w:bCs/>
          <w:color w:val="000000"/>
        </w:rPr>
        <w:t>7.</w:t>
      </w:r>
      <w:r>
        <w:rPr>
          <w:rFonts w:cs="Arial CYR"/>
          <w:bCs/>
          <w:color w:val="000000"/>
        </w:rPr>
        <w:t xml:space="preserve"> </w:t>
      </w:r>
      <w:r w:rsidR="005A24E6" w:rsidRPr="004112FB">
        <w:rPr>
          <w:rFonts w:cs="Arial CYR"/>
          <w:bCs/>
          <w:color w:val="000000"/>
          <w:u w:val="single"/>
        </w:rPr>
        <w:t>Порядок регистрации на электронной площадке и подачи заявки на участие в аукционе в электронной форме.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4112FB" w:rsidRDefault="005A24E6" w:rsidP="005A24E6">
      <w:pPr>
        <w:widowControl w:val="0"/>
        <w:ind w:firstLine="709"/>
        <w:jc w:val="both"/>
      </w:pPr>
      <w:r>
        <w:rPr>
          <w:rFonts w:cs="Arial CYR"/>
          <w:bCs/>
          <w:color w:val="000000"/>
        </w:rPr>
        <w:t xml:space="preserve">Подача заявки на участие осуществляется только посредством интерфейса универсальной торговой платформы </w:t>
      </w:r>
      <w:r w:rsidR="004112FB">
        <w:rPr>
          <w:rFonts w:eastAsia="Calibri"/>
          <w:color w:val="000000"/>
        </w:rPr>
        <w:t xml:space="preserve">АО «Сбербанк-АСТ» </w:t>
      </w:r>
      <w:r>
        <w:rPr>
          <w:rFonts w:cs="Arial CYR"/>
          <w:bCs/>
          <w:color w:val="000000"/>
        </w:rPr>
        <w:t>торговой секции «</w:t>
      </w:r>
      <w:r>
        <w:t>Приватизация, аренда и продажа прав</w:t>
      </w:r>
      <w:r>
        <w:rPr>
          <w:rFonts w:cs="Arial CYR"/>
          <w:bCs/>
          <w:color w:val="000000"/>
        </w:rPr>
        <w:t>» из личного кабинета претендента</w:t>
      </w:r>
      <w:r w:rsidR="004112FB">
        <w:rPr>
          <w:rFonts w:cs="Arial CYR"/>
          <w:bCs/>
          <w:color w:val="000000"/>
        </w:rPr>
        <w:t>.</w:t>
      </w:r>
      <w:r>
        <w:rPr>
          <w:rFonts w:cs="Arial CYR"/>
          <w:bCs/>
          <w:color w:val="000000"/>
        </w:rPr>
        <w:t xml:space="preserve">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«Сбербанк-АСТ»</w:t>
      </w:r>
      <w:r>
        <w:rPr>
          <w:rFonts w:eastAsia="Calibri"/>
          <w:color w:val="000000"/>
        </w:rPr>
        <w:t xml:space="preserve"> </w:t>
      </w:r>
      <w:r>
        <w:rPr>
          <w:rFonts w:cs="Arial CYR"/>
          <w:bCs/>
          <w:color w:val="000000"/>
        </w:rPr>
        <w:t xml:space="preserve">размещена по адресу: </w:t>
      </w:r>
      <w:hyperlink r:id="rId5" w:history="1">
        <w:r w:rsidRPr="001E4AC0">
          <w:rPr>
            <w:rStyle w:val="a4"/>
          </w:rPr>
          <w:t>https://utp.sberbank-ast.ru/AP/Notice/652/Instructions</w:t>
        </w:r>
      </w:hyperlink>
      <w:r>
        <w:t xml:space="preserve">.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После заполнения формы подачи заявки заявку необходимо подписать электронной подписью. Сертификаты электронной подписи можно получить в Авторизованных удостоверяющих центрах. 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4112FB">
        <w:rPr>
          <w:rFonts w:cs="Arial CYR"/>
          <w:bCs/>
          <w:color w:val="000000"/>
        </w:rPr>
        <w:t>(заявка на участие в электронном аукционе, преобразованная в электронно-цифровую форму путем сканирования с сохранением их реквизитов), заверенных электронной подписью</w:t>
      </w:r>
      <w:r>
        <w:rPr>
          <w:rFonts w:cs="Arial CYR"/>
          <w:b/>
          <w:bCs/>
          <w:color w:val="000000"/>
        </w:rPr>
        <w:t xml:space="preserve"> </w:t>
      </w:r>
      <w:r>
        <w:rPr>
          <w:rFonts w:cs="Arial CYR"/>
          <w:bCs/>
          <w:color w:val="000000"/>
        </w:rPr>
        <w:t>претендента либо лица, имеющего право действовать от имени претендента: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>
        <w:rPr>
          <w:rFonts w:eastAsia="Calibri"/>
          <w:b/>
          <w:i/>
        </w:rPr>
        <w:t>физические лица</w:t>
      </w:r>
      <w:r>
        <w:rPr>
          <w:rFonts w:eastAsia="Calibri"/>
          <w:b/>
        </w:rPr>
        <w:t>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- копию всех листов документа, удостоверяющего личность;</w:t>
      </w:r>
    </w:p>
    <w:p w:rsidR="005A24E6" w:rsidRDefault="005A24E6" w:rsidP="005A24E6">
      <w:pPr>
        <w:ind w:firstLine="567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юридические лица: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  <w:i/>
        </w:rPr>
        <w:t>-</w:t>
      </w:r>
      <w:r>
        <w:rPr>
          <w:rFonts w:eastAsia="Calibri"/>
          <w:bCs/>
        </w:rPr>
        <w:t xml:space="preserve"> копии учредительных документов;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A24E6" w:rsidRDefault="005A24E6" w:rsidP="005A24E6">
      <w:pPr>
        <w:autoSpaceDE w:val="0"/>
        <w:autoSpaceDN w:val="0"/>
        <w:adjustRightInd w:val="0"/>
        <w:ind w:firstLine="709"/>
        <w:jc w:val="both"/>
      </w:pPr>
      <w:r>
        <w:t xml:space="preserve">В случае, если от имени </w:t>
      </w:r>
      <w:r w:rsidR="00EC119E">
        <w:t>П</w:t>
      </w:r>
      <w: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77211F">
          <w:rPr>
            <w:rStyle w:val="a4"/>
          </w:rPr>
          <w:t>порядке</w:t>
        </w:r>
      </w:hyperlink>
      <w: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E10B7" w:rsidRDefault="005A24E6" w:rsidP="00A671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Заявка не принимается Оператором в случаях: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отсутствия на лицевом счете </w:t>
      </w:r>
      <w:r w:rsidR="00EC119E">
        <w:rPr>
          <w:rFonts w:eastAsia="Calibri"/>
        </w:rPr>
        <w:t>Претендента</w:t>
      </w:r>
      <w:r w:rsidRPr="00B4635A">
        <w:rPr>
          <w:rFonts w:eastAsia="Calibri"/>
        </w:rPr>
        <w:t xml:space="preserve"> достаточной суммы денежных средств в размере задатка;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подачи заявки по истечении установленного срока подачи заявок;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подачи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второй заявки в отношении одного и того же лота при условии, что поданная ранее заявка таким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не отозвана;</w:t>
      </w:r>
    </w:p>
    <w:p w:rsid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некорректного заполнения формы заявки, в том числе не заполнения полей, являющихся обязательным для заполнения.</w:t>
      </w:r>
    </w:p>
    <w:p w:rsidR="005A24E6" w:rsidRDefault="005A24E6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EC119E">
        <w:rPr>
          <w:rFonts w:eastAsia="Calibri"/>
        </w:rPr>
        <w:t>организатору аукциона</w:t>
      </w:r>
      <w:r>
        <w:rPr>
          <w:rFonts w:eastAsia="Calibri"/>
        </w:rPr>
        <w:t xml:space="preserve">. 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027D17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Дата начала приема заявок</w:t>
      </w:r>
      <w:r w:rsidR="004112FB" w:rsidRPr="0035587F">
        <w:rPr>
          <w:b/>
          <w:u w:val="single"/>
        </w:rPr>
        <w:t xml:space="preserve"> на участие в аукционе</w:t>
      </w:r>
      <w:r w:rsidRPr="0035587F">
        <w:rPr>
          <w:b/>
        </w:rPr>
        <w:t xml:space="preserve"> – </w:t>
      </w:r>
      <w:r w:rsidR="004112FB" w:rsidRPr="0035587F">
        <w:rPr>
          <w:b/>
        </w:rPr>
        <w:t xml:space="preserve">с </w:t>
      </w:r>
      <w:r w:rsidR="006814F6">
        <w:rPr>
          <w:b/>
        </w:rPr>
        <w:t>08</w:t>
      </w:r>
      <w:r w:rsidR="004112FB" w:rsidRPr="0035587F">
        <w:rPr>
          <w:b/>
        </w:rPr>
        <w:t xml:space="preserve"> час. 00 мин. </w:t>
      </w:r>
      <w:r w:rsidR="004D506D">
        <w:rPr>
          <w:b/>
        </w:rPr>
        <w:t>11</w:t>
      </w:r>
      <w:r w:rsidR="00382DE8">
        <w:rPr>
          <w:b/>
        </w:rPr>
        <w:t xml:space="preserve"> </w:t>
      </w:r>
      <w:r w:rsidR="00123959">
        <w:rPr>
          <w:b/>
        </w:rPr>
        <w:t>сентября</w:t>
      </w:r>
      <w:r w:rsidRPr="0035587F">
        <w:rPr>
          <w:b/>
        </w:rPr>
        <w:t xml:space="preserve"> 202</w:t>
      </w:r>
      <w:r w:rsidR="00382DE8">
        <w:rPr>
          <w:b/>
        </w:rPr>
        <w:t>3</w:t>
      </w:r>
      <w:r w:rsidRPr="0035587F">
        <w:rPr>
          <w:b/>
        </w:rPr>
        <w:t xml:space="preserve"> г.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Дата окончания приема заявок</w:t>
      </w:r>
      <w:r w:rsidR="004112FB" w:rsidRPr="0035587F">
        <w:rPr>
          <w:b/>
          <w:u w:val="single"/>
        </w:rPr>
        <w:t xml:space="preserve"> на участие в аукционе</w:t>
      </w:r>
      <w:r w:rsidRPr="0035587F">
        <w:rPr>
          <w:b/>
        </w:rPr>
        <w:t xml:space="preserve"> – в 1</w:t>
      </w:r>
      <w:r w:rsidR="006814F6">
        <w:rPr>
          <w:b/>
        </w:rPr>
        <w:t>6</w:t>
      </w:r>
      <w:r w:rsidRPr="0035587F">
        <w:rPr>
          <w:b/>
        </w:rPr>
        <w:t xml:space="preserve"> час.</w:t>
      </w:r>
      <w:r w:rsidR="004112FB" w:rsidRPr="0035587F">
        <w:rPr>
          <w:b/>
        </w:rPr>
        <w:t xml:space="preserve"> </w:t>
      </w:r>
      <w:r w:rsidRPr="0035587F">
        <w:rPr>
          <w:b/>
        </w:rPr>
        <w:t>00</w:t>
      </w:r>
      <w:r w:rsidR="004112FB" w:rsidRPr="0035587F">
        <w:rPr>
          <w:b/>
        </w:rPr>
        <w:t xml:space="preserve"> мин. </w:t>
      </w:r>
      <w:r w:rsidR="004D506D">
        <w:rPr>
          <w:b/>
        </w:rPr>
        <w:t>05</w:t>
      </w:r>
      <w:r w:rsidR="00382DE8">
        <w:rPr>
          <w:b/>
        </w:rPr>
        <w:t xml:space="preserve"> </w:t>
      </w:r>
      <w:r w:rsidR="004D506D">
        <w:rPr>
          <w:b/>
        </w:rPr>
        <w:t>октября</w:t>
      </w:r>
      <w:r w:rsidR="0035587F" w:rsidRPr="0035587F">
        <w:rPr>
          <w:b/>
        </w:rPr>
        <w:t xml:space="preserve"> 202</w:t>
      </w:r>
      <w:r w:rsidR="00382DE8">
        <w:rPr>
          <w:b/>
        </w:rPr>
        <w:t>3</w:t>
      </w:r>
      <w:r w:rsidR="0035587F" w:rsidRPr="0035587F">
        <w:rPr>
          <w:b/>
        </w:rPr>
        <w:t xml:space="preserve"> г</w:t>
      </w:r>
      <w:r w:rsidRPr="0035587F">
        <w:rPr>
          <w:b/>
        </w:rPr>
        <w:t xml:space="preserve">. 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Рассмотрение заявок и признание пр</w:t>
      </w:r>
      <w:r w:rsidR="004112FB" w:rsidRPr="0035587F">
        <w:rPr>
          <w:b/>
          <w:u w:val="single"/>
        </w:rPr>
        <w:t>етендентов участниками аукциона</w:t>
      </w:r>
      <w:r w:rsidR="004112FB" w:rsidRPr="0035587F">
        <w:rPr>
          <w:b/>
        </w:rPr>
        <w:t xml:space="preserve"> </w:t>
      </w:r>
      <w:r w:rsidR="00382DE8">
        <w:rPr>
          <w:b/>
        </w:rPr>
        <w:t>–</w:t>
      </w:r>
      <w:r w:rsidR="004112FB" w:rsidRPr="0035587F">
        <w:rPr>
          <w:b/>
        </w:rPr>
        <w:t xml:space="preserve"> </w:t>
      </w:r>
      <w:r w:rsidR="004D506D">
        <w:rPr>
          <w:b/>
        </w:rPr>
        <w:t>06 октября</w:t>
      </w:r>
      <w:r w:rsidRPr="0035587F">
        <w:rPr>
          <w:b/>
        </w:rPr>
        <w:t xml:space="preserve"> 202</w:t>
      </w:r>
      <w:r w:rsidR="00382DE8">
        <w:rPr>
          <w:b/>
        </w:rPr>
        <w:t>3</w:t>
      </w:r>
      <w:r w:rsidRPr="0035587F">
        <w:rPr>
          <w:b/>
        </w:rPr>
        <w:t xml:space="preserve"> г. 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Претендент не допускается к участию в аукционе по следующим основаниям: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представлены не все документы в соответствии с перечнем, указанным в информационном сообщении о проведении торгов в электронной форме на право заключения договора аренды земельного участка, либо оформление указанных документов не соответствует законодательству Российской Федерации;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не подтверждено поступление в установленный срок задатка на счета, указанные в информационном сообщении.</w:t>
      </w:r>
    </w:p>
    <w:p w:rsidR="004112FB" w:rsidRDefault="00B4635A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B4635A">
        <w:t>Организатор торгов</w:t>
      </w:r>
      <w:r w:rsidR="004112FB">
        <w:t xml:space="preserve"> в день рассмотрения заявок и документов Претендентов подписывает протокол о признании Претендентов </w:t>
      </w:r>
      <w:r w:rsidR="00EC119E">
        <w:t>У</w:t>
      </w:r>
      <w:r w:rsidR="004112FB">
        <w:t xml:space="preserve"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</w:t>
      </w:r>
      <w:r w:rsidR="00EC119E">
        <w:t>У</w:t>
      </w:r>
      <w:r w:rsidR="004112FB"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Претендент приобретает статус </w:t>
      </w:r>
      <w:r w:rsidR="00EC119E">
        <w:t>У</w:t>
      </w:r>
      <w:r>
        <w:t>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Не позднее следующего рабочего дня после дня подписания протокола о признании Претендентов </w:t>
      </w:r>
      <w:r w:rsidR="00EC119E">
        <w:t>У</w:t>
      </w:r>
      <w:r>
        <w:t xml:space="preserve">частниками всем Претендентам, подавшим заявки, направляется уведомление о </w:t>
      </w:r>
      <w:r>
        <w:lastRenderedPageBreak/>
        <w:t xml:space="preserve">признании их </w:t>
      </w:r>
      <w:r w:rsidR="00EC119E">
        <w:t>У</w:t>
      </w:r>
      <w:r>
        <w:t xml:space="preserve">частниками аукциона в электронной форме или об отказе в признании </w:t>
      </w:r>
      <w:r w:rsidR="00EC119E">
        <w:t>У</w:t>
      </w:r>
      <w:r>
        <w:t xml:space="preserve">частниками аукциона с указанием оснований отказа. </w:t>
      </w:r>
    </w:p>
    <w:p w:rsidR="004112FB" w:rsidRP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</w:t>
      </w:r>
    </w:p>
    <w:p w:rsidR="006814F6" w:rsidRPr="004112FB" w:rsidRDefault="004112FB" w:rsidP="00617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4112FB">
        <w:rPr>
          <w:b/>
          <w:u w:val="single"/>
        </w:rPr>
        <w:t>8.</w:t>
      </w:r>
      <w:r>
        <w:rPr>
          <w:u w:val="single"/>
        </w:rPr>
        <w:t xml:space="preserve"> </w:t>
      </w:r>
      <w:r w:rsidR="00B4635A">
        <w:rPr>
          <w:u w:val="single"/>
        </w:rPr>
        <w:t>Размер</w:t>
      </w:r>
      <w:r w:rsidR="00027D17" w:rsidRPr="004112FB">
        <w:rPr>
          <w:u w:val="single"/>
        </w:rPr>
        <w:t xml:space="preserve"> з</w:t>
      </w:r>
      <w:r w:rsidR="00027D17" w:rsidRPr="0035587F">
        <w:rPr>
          <w:u w:val="single"/>
        </w:rPr>
        <w:t>адатка</w:t>
      </w:r>
      <w:r w:rsidR="00027D17" w:rsidRPr="0035587F">
        <w:t xml:space="preserve">: </w:t>
      </w:r>
      <w:r w:rsidR="00123959">
        <w:t>615</w:t>
      </w:r>
      <w:r w:rsidR="00027D17" w:rsidRPr="0035587F">
        <w:t xml:space="preserve"> (</w:t>
      </w:r>
      <w:r w:rsidR="00123959">
        <w:t>ш</w:t>
      </w:r>
      <w:r w:rsidR="00382DE8">
        <w:t>есть</w:t>
      </w:r>
      <w:r w:rsidR="00123959">
        <w:t>сот пятнадцать</w:t>
      </w:r>
      <w:r w:rsidR="00027D17" w:rsidRPr="0035587F">
        <w:t>) руб</w:t>
      </w:r>
      <w:r w:rsidR="00027D17" w:rsidRPr="004112FB">
        <w:t xml:space="preserve">. </w:t>
      </w:r>
      <w:r w:rsidR="00123959">
        <w:t>76</w:t>
      </w:r>
      <w:r w:rsidR="00027D17" w:rsidRPr="004112FB">
        <w:t xml:space="preserve"> коп.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Задаток вносится </w:t>
      </w:r>
      <w:r w:rsidR="00EC119E">
        <w:t>П</w:t>
      </w:r>
      <w:r>
        <w:t xml:space="preserve">ретендентом в качестве обеспечения исполнения обязательств, принятых на себя </w:t>
      </w:r>
      <w:r w:rsidR="00EC119E">
        <w:t>П</w:t>
      </w:r>
      <w:r>
        <w:t xml:space="preserve">ретендентом в соответствии с информационным сообщением о продаже муниципального имущества, для участия в аукционе и в доказательство заключения в случае победы на </w:t>
      </w:r>
      <w:r w:rsidR="00F70B5C">
        <w:t>аукционе договора купли-продажи, договора аренды.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Порядок зачисления и вывода (возврата) денежных средств с УТП АО «Сбербанк-АСТ» определены разделом 14 Регламента УТП АО «Сбербанк-АСТ» (http://utp.sberbank-ast.ru/Main/Notice/988/Reglament).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Претендент вносит в установленный настоящим информационным сообщением срок задаток на счет оператора электронной площадки: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ПОЛУЧАТЕЛЬ: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Наименование: АО «Сбербанк-АСТ»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ИНН: 7707308480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КПП: 770401001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Расчетный счет: 40702810300020038047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БАНК ПОЛУЧАТЕЛЯ: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Наименование банка: ПАО «СБЕРБАНК РОССИИ» Г. МОСКВА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БИК: 044525225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Корреспондентский счет: 30101810400000000225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В назначении платежа необходимо указать: «Перечисление денежных средств в качестве задатка (депозита) (ИНН плательщика), НДС не облагается.)» (в назначении платежа обязательно указывать: «Без НДС» либо «НДС не облагается»).</w:t>
      </w:r>
    </w:p>
    <w:p w:rsidR="00E823A6" w:rsidRDefault="00E823A6" w:rsidP="00E42866">
      <w:pPr>
        <w:tabs>
          <w:tab w:val="left" w:pos="540"/>
        </w:tabs>
        <w:ind w:firstLine="709"/>
        <w:jc w:val="both"/>
        <w:outlineLvl w:val="0"/>
      </w:pPr>
      <w:r w:rsidRPr="00E823A6">
        <w:t>Денежные средства в размере суммы задатка, должны быть зачислены на лицевой счет претендента на УТП АО «Сбербанк-АСТ» до подачи заявки на участие в торгах и блокируются Оператором на лицевом счете Претендента на основании его поручения, сформированного посредством штатного интерфейса универсальной торговой платформы.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Оператор электронной площадки программными средствами осуществляет блокирование денежных средств в сумме задатка в момент подачи заявки на участие (при их наличии на лицевом счете претендента на УТП АО «Сбербанк-АСТ») либо в 00 часов 00 минут (время московское) дня определения участников, указанного в настоящем информационном сообщении. Если денежных средств на лицевом счете претендента недостаточно для осуществления операции блокирования, то в день определения участников продавцу направляется информация о не поступлении оператору электронной площадки задатка от такого претендента, обязательства претендента по внесению задатка считаются неисполненными.</w:t>
      </w:r>
    </w:p>
    <w:p w:rsidR="00706889" w:rsidRPr="004112FB" w:rsidRDefault="00706889" w:rsidP="00E42866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4112FB">
        <w:rPr>
          <w:rFonts w:eastAsia="Calibri"/>
          <w:u w:val="single"/>
        </w:rPr>
        <w:t>Порядок возврата задатка</w:t>
      </w:r>
      <w:r w:rsidRPr="004112FB">
        <w:rPr>
          <w:rFonts w:eastAsia="Calibri"/>
        </w:rPr>
        <w:t xml:space="preserve">: 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6E10B7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а) участникам аукциона, за исключением его победителя, - по заявлению участника, поданному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>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б) претендентам, не допущенным к участию в аукционе, - по заявлению претендента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по заявлению претендента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>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06889" w:rsidRDefault="00706889" w:rsidP="00706889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ab/>
        <w:t xml:space="preserve">   Задаток, перечисленный победителем аукциона, засчитывается в сумму платежа по договору аренды земельного участка.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</w:t>
      </w:r>
    </w:p>
    <w:p w:rsidR="004112FB" w:rsidRDefault="004112FB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4112FB">
        <w:rPr>
          <w:rFonts w:eastAsia="Calibri"/>
          <w:b/>
        </w:rPr>
        <w:t>9.</w:t>
      </w:r>
      <w:r>
        <w:rPr>
          <w:rFonts w:eastAsia="Calibri"/>
        </w:rPr>
        <w:t xml:space="preserve"> </w:t>
      </w:r>
      <w:r w:rsidRPr="004112FB">
        <w:rPr>
          <w:rFonts w:eastAsia="Calibri"/>
        </w:rPr>
        <w:t>Срок аренды</w:t>
      </w:r>
      <w:r>
        <w:rPr>
          <w:rFonts w:eastAsia="Calibri"/>
        </w:rPr>
        <w:t xml:space="preserve"> земельного участка</w:t>
      </w:r>
      <w:r w:rsidRPr="004112FB">
        <w:rPr>
          <w:rFonts w:eastAsia="Calibri"/>
        </w:rPr>
        <w:t xml:space="preserve">: </w:t>
      </w:r>
      <w:r w:rsidR="0051360D">
        <w:rPr>
          <w:rFonts w:eastAsia="Calibri"/>
        </w:rPr>
        <w:t>49 лет</w:t>
      </w:r>
      <w:r w:rsidRPr="004112FB">
        <w:rPr>
          <w:rFonts w:eastAsia="Calibri"/>
        </w:rPr>
        <w:t>.</w:t>
      </w:r>
    </w:p>
    <w:p w:rsidR="00A902BF" w:rsidRDefault="00A902BF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</w:p>
    <w:p w:rsidR="00A902BF" w:rsidRDefault="00A902BF" w:rsidP="0063683E">
      <w:pPr>
        <w:tabs>
          <w:tab w:val="left" w:pos="540"/>
        </w:tabs>
        <w:jc w:val="both"/>
        <w:outlineLvl w:val="0"/>
        <w:rPr>
          <w:rFonts w:eastAsia="Calibri"/>
        </w:rPr>
      </w:pPr>
      <w:bookmarkStart w:id="0" w:name="_GoBack"/>
      <w:bookmarkEnd w:id="0"/>
    </w:p>
    <w:sectPr w:rsidR="00A902BF" w:rsidSect="00C900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6E7D4F"/>
    <w:multiLevelType w:val="multilevel"/>
    <w:tmpl w:val="0912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05835"/>
    <w:multiLevelType w:val="hybridMultilevel"/>
    <w:tmpl w:val="C38EBD68"/>
    <w:lvl w:ilvl="0" w:tplc="D4D48A30">
      <w:start w:val="7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468"/>
    <w:rsid w:val="00027D17"/>
    <w:rsid w:val="00061440"/>
    <w:rsid w:val="00062468"/>
    <w:rsid w:val="00066F6A"/>
    <w:rsid w:val="0008436C"/>
    <w:rsid w:val="000959A2"/>
    <w:rsid w:val="000D12D4"/>
    <w:rsid w:val="000E0A13"/>
    <w:rsid w:val="00100B48"/>
    <w:rsid w:val="00123959"/>
    <w:rsid w:val="00133A96"/>
    <w:rsid w:val="001544D2"/>
    <w:rsid w:val="00156777"/>
    <w:rsid w:val="00180F75"/>
    <w:rsid w:val="001844FF"/>
    <w:rsid w:val="001E7717"/>
    <w:rsid w:val="00201163"/>
    <w:rsid w:val="002725A3"/>
    <w:rsid w:val="00275D25"/>
    <w:rsid w:val="00290B31"/>
    <w:rsid w:val="002963DA"/>
    <w:rsid w:val="002C6803"/>
    <w:rsid w:val="0035587F"/>
    <w:rsid w:val="00362EC6"/>
    <w:rsid w:val="003634F9"/>
    <w:rsid w:val="00382DE8"/>
    <w:rsid w:val="003D4B20"/>
    <w:rsid w:val="00407777"/>
    <w:rsid w:val="004112FB"/>
    <w:rsid w:val="004B4B65"/>
    <w:rsid w:val="004D506D"/>
    <w:rsid w:val="0051360D"/>
    <w:rsid w:val="00561C4E"/>
    <w:rsid w:val="005642E2"/>
    <w:rsid w:val="0059022D"/>
    <w:rsid w:val="005A24E6"/>
    <w:rsid w:val="005B5672"/>
    <w:rsid w:val="005C4C60"/>
    <w:rsid w:val="006159A8"/>
    <w:rsid w:val="00617F8F"/>
    <w:rsid w:val="0063437F"/>
    <w:rsid w:val="0063683E"/>
    <w:rsid w:val="006814F6"/>
    <w:rsid w:val="00683C4D"/>
    <w:rsid w:val="006E10B7"/>
    <w:rsid w:val="006E3B77"/>
    <w:rsid w:val="00706889"/>
    <w:rsid w:val="007324F1"/>
    <w:rsid w:val="007443D7"/>
    <w:rsid w:val="0079157C"/>
    <w:rsid w:val="007C609E"/>
    <w:rsid w:val="007D79AD"/>
    <w:rsid w:val="008E21C5"/>
    <w:rsid w:val="008F7820"/>
    <w:rsid w:val="009216C9"/>
    <w:rsid w:val="009550D2"/>
    <w:rsid w:val="00963C14"/>
    <w:rsid w:val="009A0256"/>
    <w:rsid w:val="00A67104"/>
    <w:rsid w:val="00A902BF"/>
    <w:rsid w:val="00AE2A2B"/>
    <w:rsid w:val="00AE6E6F"/>
    <w:rsid w:val="00AF4605"/>
    <w:rsid w:val="00B27565"/>
    <w:rsid w:val="00B30743"/>
    <w:rsid w:val="00B4635A"/>
    <w:rsid w:val="00B47693"/>
    <w:rsid w:val="00B57DB4"/>
    <w:rsid w:val="00B81A41"/>
    <w:rsid w:val="00BA2931"/>
    <w:rsid w:val="00BE3C56"/>
    <w:rsid w:val="00BF609C"/>
    <w:rsid w:val="00C1550E"/>
    <w:rsid w:val="00C162C5"/>
    <w:rsid w:val="00C44A9A"/>
    <w:rsid w:val="00C45485"/>
    <w:rsid w:val="00C90084"/>
    <w:rsid w:val="00CA7772"/>
    <w:rsid w:val="00CF6C6F"/>
    <w:rsid w:val="00D076B0"/>
    <w:rsid w:val="00DB63C0"/>
    <w:rsid w:val="00DE23E1"/>
    <w:rsid w:val="00E01D37"/>
    <w:rsid w:val="00E0590F"/>
    <w:rsid w:val="00E14B4D"/>
    <w:rsid w:val="00E42866"/>
    <w:rsid w:val="00E650EC"/>
    <w:rsid w:val="00E823A6"/>
    <w:rsid w:val="00EA100F"/>
    <w:rsid w:val="00EC119E"/>
    <w:rsid w:val="00EC7BCD"/>
    <w:rsid w:val="00F30B6D"/>
    <w:rsid w:val="00F70B5C"/>
    <w:rsid w:val="00F92E16"/>
    <w:rsid w:val="00FB75A9"/>
    <w:rsid w:val="00FC6AD0"/>
    <w:rsid w:val="00FF3187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А Сетка таблицы"/>
    <w:basedOn w:val="a1"/>
    <w:uiPriority w:val="59"/>
    <w:rsid w:val="0006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6246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624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62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062468"/>
    <w:rPr>
      <w:rFonts w:ascii="Calibri" w:eastAsia="Calibri" w:hAnsi="Calibri"/>
    </w:rPr>
  </w:style>
  <w:style w:type="paragraph" w:styleId="a6">
    <w:name w:val="List Paragraph"/>
    <w:basedOn w:val="a"/>
    <w:link w:val="a5"/>
    <w:uiPriority w:val="99"/>
    <w:qFormat/>
    <w:rsid w:val="00062468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027D1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2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F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133A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133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133A96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hyperlink" Target="https://utp.sberbank-ast.ru/AP/Notice/652/Instru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6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</cp:revision>
  <cp:lastPrinted>2022-10-21T12:14:00Z</cp:lastPrinted>
  <dcterms:created xsi:type="dcterms:W3CDTF">2022-08-24T14:12:00Z</dcterms:created>
  <dcterms:modified xsi:type="dcterms:W3CDTF">2023-08-29T07:02:00Z</dcterms:modified>
</cp:coreProperties>
</file>